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CC" w:rsidRDefault="00BF58CC" w:rsidP="00BF58CC">
      <w:pPr>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любительского и спортивного рыболовства:</w:t>
      </w:r>
    </w:p>
    <w:p w:rsidR="00BF58CC" w:rsidRPr="009C3417" w:rsidRDefault="00BF58CC" w:rsidP="00BF58CC">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BF58CC" w:rsidRPr="009C3417" w:rsidRDefault="00BF58CC" w:rsidP="00BF58CC">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BF58CC" w:rsidRPr="009C3417" w:rsidRDefault="00BF58CC" w:rsidP="00921996">
      <w:pPr>
        <w:autoSpaceDE w:val="0"/>
        <w:autoSpaceDN w:val="0"/>
        <w:adjustRightInd w:val="0"/>
        <w:spacing w:after="0" w:line="240" w:lineRule="auto"/>
        <w:ind w:firstLine="540"/>
        <w:jc w:val="both"/>
        <w:rPr>
          <w:rFonts w:ascii="Calibri" w:hAnsi="Calibri" w:cs="Calibri"/>
        </w:rPr>
      </w:pPr>
    </w:p>
    <w:p w:rsidR="00921996" w:rsidRPr="009C3417" w:rsidRDefault="00921996" w:rsidP="00921996">
      <w:pPr>
        <w:autoSpaceDE w:val="0"/>
        <w:autoSpaceDN w:val="0"/>
        <w:adjustRightInd w:val="0"/>
        <w:spacing w:after="0" w:line="240" w:lineRule="auto"/>
        <w:ind w:firstLine="540"/>
        <w:jc w:val="both"/>
        <w:rPr>
          <w:rFonts w:ascii="Calibri" w:hAnsi="Calibri" w:cs="Calibri"/>
        </w:rPr>
      </w:pPr>
      <w:r w:rsidRPr="009C3417">
        <w:rPr>
          <w:rFonts w:ascii="Calibri" w:hAnsi="Calibri" w:cs="Calibri"/>
        </w:rPr>
        <w:t>35. Виды запретных орудий и способов добычи (вылова) водных биоресурсов:</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35.1. Запрещается добыча (вылов) водных биоресурсов любыми орудиями добычи (вылова), за исключением:</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спиннингами, фидером, "корабликами", "змеями", </w:t>
      </w:r>
      <w:proofErr w:type="spellStart"/>
      <w:r w:rsidRPr="009C3417">
        <w:rPr>
          <w:rFonts w:ascii="Calibri" w:hAnsi="Calibri" w:cs="Calibri"/>
        </w:rPr>
        <w:t>нахлыстовыми</w:t>
      </w:r>
      <w:proofErr w:type="spellEnd"/>
      <w:r w:rsidRPr="009C3417">
        <w:rPr>
          <w:rFonts w:ascii="Calibri" w:hAnsi="Calibri" w:cs="Calibri"/>
        </w:rPr>
        <w:t xml:space="preserve"> удочками с использованием блесен, </w:t>
      </w:r>
      <w:proofErr w:type="spellStart"/>
      <w:r w:rsidRPr="009C3417">
        <w:rPr>
          <w:rFonts w:ascii="Calibri" w:hAnsi="Calibri" w:cs="Calibri"/>
        </w:rPr>
        <w:t>воблеров</w:t>
      </w:r>
      <w:proofErr w:type="spellEnd"/>
      <w:r w:rsidRPr="009C3417">
        <w:rPr>
          <w:rFonts w:ascii="Calibri" w:hAnsi="Calibri" w:cs="Calibri"/>
        </w:rPr>
        <w:t>, мушек и других приманок;</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жерлицами и кружками общим количеством не более 10 штук у одного гражданина;</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закидными удочками ("</w:t>
      </w:r>
      <w:proofErr w:type="spellStart"/>
      <w:r w:rsidRPr="009C3417">
        <w:rPr>
          <w:rFonts w:ascii="Calibri" w:hAnsi="Calibri" w:cs="Calibri"/>
        </w:rPr>
        <w:t>закидушками</w:t>
      </w:r>
      <w:proofErr w:type="spellEnd"/>
      <w:r w:rsidRPr="009C3417">
        <w:rPr>
          <w:rFonts w:ascii="Calibri" w:hAnsi="Calibri" w:cs="Calibri"/>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на дорожку (</w:t>
      </w:r>
      <w:proofErr w:type="spellStart"/>
      <w:r w:rsidRPr="009C3417">
        <w:rPr>
          <w:rFonts w:ascii="Calibri" w:hAnsi="Calibri" w:cs="Calibri"/>
        </w:rPr>
        <w:t>троллингом</w:t>
      </w:r>
      <w:proofErr w:type="spellEnd"/>
      <w:r w:rsidRPr="009C3417">
        <w:rPr>
          <w:rFonts w:ascii="Calibri" w:hAnsi="Calibri" w:cs="Calibri"/>
        </w:rPr>
        <w:t>);</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мелкоячеистыми бреднями (для добычи (вылова) живца) длиной не более 3 м, с размером (шагом) ячеи не более 15 мм;</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proofErr w:type="spellStart"/>
      <w:r w:rsidRPr="009C3417">
        <w:rPr>
          <w:rFonts w:ascii="Calibri" w:hAnsi="Calibri" w:cs="Calibri"/>
        </w:rPr>
        <w:t>раколовками</w:t>
      </w:r>
      <w:proofErr w:type="spellEnd"/>
      <w:r w:rsidRPr="009C3417">
        <w:rPr>
          <w:rFonts w:ascii="Calibri" w:hAnsi="Calibri" w:cs="Calibri"/>
        </w:rPr>
        <w:t xml:space="preserve"> в количестве не более 5 штук у одного гражданина, с диаметром каждой </w:t>
      </w:r>
      <w:proofErr w:type="spellStart"/>
      <w:r w:rsidRPr="009C3417">
        <w:rPr>
          <w:rFonts w:ascii="Calibri" w:hAnsi="Calibri" w:cs="Calibri"/>
        </w:rPr>
        <w:t>раколовки</w:t>
      </w:r>
      <w:proofErr w:type="spellEnd"/>
      <w:r w:rsidRPr="009C3417">
        <w:rPr>
          <w:rFonts w:ascii="Calibri" w:hAnsi="Calibri" w:cs="Calibri"/>
        </w:rPr>
        <w:t xml:space="preserve"> не более 80 см;</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w:t>
      </w:r>
      <w:proofErr w:type="spellStart"/>
      <w:r w:rsidRPr="009C3417">
        <w:rPr>
          <w:rFonts w:ascii="Calibri" w:hAnsi="Calibri" w:cs="Calibri"/>
        </w:rPr>
        <w:t>мормышовое</w:t>
      </w:r>
      <w:proofErr w:type="spellEnd"/>
      <w:r w:rsidRPr="009C3417">
        <w:rPr>
          <w:rFonts w:ascii="Calibri" w:hAnsi="Calibri" w:cs="Calibri"/>
        </w:rPr>
        <w:t xml:space="preserve"> корыто) с входным отверстием диаметром не более 200 мм;</w:t>
      </w:r>
    </w:p>
    <w:p w:rsidR="00921996" w:rsidRPr="009C3417" w:rsidRDefault="00921996" w:rsidP="00921996">
      <w:pPr>
        <w:autoSpaceDE w:val="0"/>
        <w:autoSpaceDN w:val="0"/>
        <w:adjustRightInd w:val="0"/>
        <w:spacing w:after="0" w:line="240" w:lineRule="auto"/>
        <w:jc w:val="both"/>
        <w:rPr>
          <w:rFonts w:ascii="Calibri" w:hAnsi="Calibri" w:cs="Calibri"/>
        </w:rPr>
      </w:pPr>
    </w:p>
    <w:p w:rsidR="00921996" w:rsidRPr="009C3417" w:rsidRDefault="00921996" w:rsidP="00921996">
      <w:pPr>
        <w:autoSpaceDE w:val="0"/>
        <w:autoSpaceDN w:val="0"/>
        <w:adjustRightInd w:val="0"/>
        <w:spacing w:after="0" w:line="240" w:lineRule="auto"/>
        <w:ind w:firstLine="540"/>
        <w:jc w:val="both"/>
        <w:rPr>
          <w:rFonts w:ascii="Calibri" w:hAnsi="Calibri" w:cs="Calibri"/>
        </w:rPr>
      </w:pPr>
      <w:r w:rsidRPr="009C3417">
        <w:rPr>
          <w:rFonts w:ascii="Calibri" w:hAnsi="Calibri" w:cs="Calibri"/>
        </w:rPr>
        <w:lastRenderedPageBreak/>
        <w:t>35.1.2. на рыбопромысловых участках, предоставленных для организации любительского и спортивного рыболовства:</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35.1.2.1. орудиями добычи (вылова), указанными в </w:t>
      </w:r>
      <w:hyperlink r:id="rId5" w:history="1">
        <w:r w:rsidRPr="009C3417">
          <w:rPr>
            <w:rFonts w:ascii="Calibri" w:hAnsi="Calibri" w:cs="Calibri"/>
          </w:rPr>
          <w:t>пункте 35.1.1</w:t>
        </w:r>
      </w:hyperlink>
      <w:r w:rsidRPr="009C3417">
        <w:rPr>
          <w:rFonts w:ascii="Calibri" w:hAnsi="Calibri" w:cs="Calibri"/>
        </w:rPr>
        <w:t xml:space="preserve"> Правил рыболовства;</w:t>
      </w:r>
    </w:p>
    <w:p w:rsidR="00921996" w:rsidRPr="009C3417" w:rsidRDefault="00921996" w:rsidP="0092199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35.1.2.2. в водных объектах рыбохозяйственного значения или их частях:</w:t>
      </w:r>
    </w:p>
    <w:p w:rsidR="00AC668F" w:rsidRPr="009C3417" w:rsidRDefault="00AC668F" w:rsidP="00AC668F">
      <w:pPr>
        <w:autoSpaceDE w:val="0"/>
        <w:autoSpaceDN w:val="0"/>
        <w:adjustRightInd w:val="0"/>
        <w:spacing w:after="0" w:line="240" w:lineRule="auto"/>
        <w:ind w:firstLine="540"/>
        <w:jc w:val="both"/>
        <w:rPr>
          <w:rFonts w:ascii="Calibri" w:hAnsi="Calibri" w:cs="Calibri"/>
        </w:rPr>
      </w:pPr>
      <w:r w:rsidRPr="009C3417">
        <w:rPr>
          <w:rFonts w:ascii="Calibri" w:hAnsi="Calibri" w:cs="Calibri"/>
        </w:rPr>
        <w:t xml:space="preserve">б) </w:t>
      </w:r>
      <w:proofErr w:type="gramStart"/>
      <w:r w:rsidRPr="009C3417">
        <w:rPr>
          <w:rFonts w:ascii="Calibri" w:hAnsi="Calibri" w:cs="Calibri"/>
        </w:rPr>
        <w:t>расположенных</w:t>
      </w:r>
      <w:proofErr w:type="gramEnd"/>
      <w:r w:rsidRPr="009C3417">
        <w:rPr>
          <w:rFonts w:ascii="Calibri" w:hAnsi="Calibri" w:cs="Calibri"/>
        </w:rPr>
        <w:t xml:space="preserve"> на территории Свердловской области:</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proofErr w:type="gramStart"/>
      <w:r w:rsidRPr="009C3417">
        <w:rPr>
          <w:rFonts w:ascii="Calibri" w:hAnsi="Calibri" w:cs="Calibri"/>
        </w:rP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rsidRPr="009C3417">
        <w:rPr>
          <w:rFonts w:ascii="Calibri" w:hAnsi="Calibri" w:cs="Calibri"/>
        </w:rPr>
        <w:t xml:space="preserve"> значения рек Тура, </w:t>
      </w:r>
      <w:proofErr w:type="spellStart"/>
      <w:r w:rsidRPr="009C3417">
        <w:rPr>
          <w:rFonts w:ascii="Calibri" w:hAnsi="Calibri" w:cs="Calibri"/>
        </w:rPr>
        <w:t>Ница</w:t>
      </w:r>
      <w:proofErr w:type="spellEnd"/>
      <w:r w:rsidRPr="009C3417">
        <w:rPr>
          <w:rFonts w:ascii="Calibri" w:hAnsi="Calibri" w:cs="Calibri"/>
        </w:rPr>
        <w:t>;</w:t>
      </w:r>
    </w:p>
    <w:p w:rsidR="00AC668F" w:rsidRPr="009C3417" w:rsidRDefault="00AC668F" w:rsidP="00AC668F">
      <w:pPr>
        <w:autoSpaceDE w:val="0"/>
        <w:autoSpaceDN w:val="0"/>
        <w:adjustRightInd w:val="0"/>
        <w:spacing w:after="0" w:line="240" w:lineRule="auto"/>
        <w:ind w:firstLine="540"/>
        <w:jc w:val="both"/>
        <w:rPr>
          <w:rFonts w:ascii="Calibri" w:hAnsi="Calibri" w:cs="Calibri"/>
        </w:rPr>
      </w:pPr>
      <w:r w:rsidRPr="009C3417">
        <w:rPr>
          <w:rFonts w:ascii="Calibri" w:hAnsi="Calibri" w:cs="Calibri"/>
        </w:rPr>
        <w:t>36.2. Водные объекты рыбохозяйственного значения Свердловской области:</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36.2.1. Запретные районы (места) и сроки (периоды) добычи (вылова) водных биоресурсов:</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proofErr w:type="gramStart"/>
      <w:r w:rsidRPr="009C3417">
        <w:rPr>
          <w:rFonts w:ascii="Calibri" w:hAnsi="Calibri" w:cs="Calibri"/>
        </w:rPr>
        <w:t xml:space="preserve">Запрещается добыча (вылов) водных биоресурсов в сроки и в водных объектах рыбохозяйственного значения и их частях, указанных в </w:t>
      </w:r>
      <w:hyperlink r:id="rId6" w:history="1">
        <w:r w:rsidRPr="009C3417">
          <w:rPr>
            <w:rFonts w:ascii="Calibri" w:hAnsi="Calibri" w:cs="Calibri"/>
          </w:rPr>
          <w:t>пункте 17.1</w:t>
        </w:r>
      </w:hyperlink>
      <w:r w:rsidRPr="009C3417">
        <w:rPr>
          <w:rFonts w:ascii="Calibri" w:hAnsi="Calibri" w:cs="Calibri"/>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на зимовальных ямах, указанных в </w:t>
      </w:r>
      <w:hyperlink r:id="rId7" w:history="1">
        <w:r w:rsidRPr="009C3417">
          <w:rPr>
            <w:rFonts w:ascii="Calibri" w:hAnsi="Calibri" w:cs="Calibri"/>
          </w:rPr>
          <w:t>приложении N 1</w:t>
        </w:r>
      </w:hyperlink>
      <w:r w:rsidRPr="009C3417">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AC668F" w:rsidRPr="009C3417" w:rsidRDefault="00AC668F" w:rsidP="00AC668F">
      <w:pPr>
        <w:autoSpaceDE w:val="0"/>
        <w:autoSpaceDN w:val="0"/>
        <w:adjustRightInd w:val="0"/>
        <w:spacing w:after="0" w:line="240" w:lineRule="auto"/>
        <w:jc w:val="both"/>
        <w:rPr>
          <w:rFonts w:ascii="Calibri" w:hAnsi="Calibri" w:cs="Calibri"/>
        </w:rPr>
      </w:pPr>
      <w:r w:rsidRPr="009C3417">
        <w:rPr>
          <w:rFonts w:ascii="Calibri" w:hAnsi="Calibri" w:cs="Calibri"/>
        </w:rPr>
        <w:t>7.1. Запретные для добычи (вылова) водных биоресурсов сроки (периоды):</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Запрещается добыча (вылов):</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а) всех видов водных биоресурсов:</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с 25 апреля по 15 июня - в водохранилищах Черноисточинском, Верхне-</w:t>
      </w:r>
      <w:proofErr w:type="spellStart"/>
      <w:r w:rsidRPr="009C3417">
        <w:rPr>
          <w:rFonts w:ascii="Calibri" w:hAnsi="Calibri" w:cs="Calibri"/>
        </w:rPr>
        <w:t>Макаровском</w:t>
      </w:r>
      <w:proofErr w:type="spellEnd"/>
      <w:r w:rsidRPr="009C3417">
        <w:rPr>
          <w:rFonts w:ascii="Calibri" w:hAnsi="Calibri" w:cs="Calibri"/>
        </w:rPr>
        <w:t>, Нижне-</w:t>
      </w:r>
      <w:proofErr w:type="spellStart"/>
      <w:r w:rsidRPr="009C3417">
        <w:rPr>
          <w:rFonts w:ascii="Calibri" w:hAnsi="Calibri" w:cs="Calibri"/>
        </w:rPr>
        <w:t>Тагильском</w:t>
      </w:r>
      <w:proofErr w:type="spellEnd"/>
      <w:r w:rsidRPr="009C3417">
        <w:rPr>
          <w:rFonts w:ascii="Calibri" w:hAnsi="Calibri" w:cs="Calibri"/>
        </w:rPr>
        <w:t xml:space="preserve">, </w:t>
      </w:r>
      <w:proofErr w:type="spellStart"/>
      <w:r w:rsidRPr="009C3417">
        <w:rPr>
          <w:rFonts w:ascii="Calibri" w:hAnsi="Calibri" w:cs="Calibri"/>
        </w:rPr>
        <w:t>Леневском</w:t>
      </w:r>
      <w:proofErr w:type="spellEnd"/>
      <w:r w:rsidRPr="009C3417">
        <w:rPr>
          <w:rFonts w:ascii="Calibri" w:hAnsi="Calibri" w:cs="Calibri"/>
        </w:rPr>
        <w:t>, Невьянском, Верхне-</w:t>
      </w:r>
      <w:proofErr w:type="spellStart"/>
      <w:r w:rsidRPr="009C3417">
        <w:rPr>
          <w:rFonts w:ascii="Calibri" w:hAnsi="Calibri" w:cs="Calibri"/>
        </w:rPr>
        <w:t>Выйском</w:t>
      </w:r>
      <w:proofErr w:type="spellEnd"/>
      <w:r w:rsidRPr="009C3417">
        <w:rPr>
          <w:rFonts w:ascii="Calibri" w:hAnsi="Calibri" w:cs="Calibri"/>
        </w:rPr>
        <w:t>, Нижне-</w:t>
      </w:r>
      <w:proofErr w:type="spellStart"/>
      <w:r w:rsidRPr="009C3417">
        <w:rPr>
          <w:rFonts w:ascii="Calibri" w:hAnsi="Calibri" w:cs="Calibri"/>
        </w:rPr>
        <w:t>Выйском</w:t>
      </w:r>
      <w:proofErr w:type="spellEnd"/>
      <w:r w:rsidRPr="009C3417">
        <w:rPr>
          <w:rFonts w:ascii="Calibri" w:hAnsi="Calibri" w:cs="Calibri"/>
        </w:rPr>
        <w:t>, Верхне-</w:t>
      </w:r>
      <w:proofErr w:type="spellStart"/>
      <w:r w:rsidRPr="009C3417">
        <w:rPr>
          <w:rFonts w:ascii="Calibri" w:hAnsi="Calibri" w:cs="Calibri"/>
        </w:rPr>
        <w:t>Салдинском</w:t>
      </w:r>
      <w:proofErr w:type="spellEnd"/>
      <w:r w:rsidRPr="009C3417">
        <w:rPr>
          <w:rFonts w:ascii="Calibri" w:hAnsi="Calibri" w:cs="Calibri"/>
        </w:rPr>
        <w:t xml:space="preserve">, </w:t>
      </w:r>
      <w:proofErr w:type="spellStart"/>
      <w:r w:rsidRPr="009C3417">
        <w:rPr>
          <w:rFonts w:ascii="Calibri" w:hAnsi="Calibri" w:cs="Calibri"/>
        </w:rPr>
        <w:t>Исинском</w:t>
      </w:r>
      <w:proofErr w:type="spellEnd"/>
      <w:r w:rsidRPr="009C3417">
        <w:rPr>
          <w:rFonts w:ascii="Calibri" w:hAnsi="Calibri" w:cs="Calibri"/>
        </w:rPr>
        <w:t>, Нижне-</w:t>
      </w:r>
      <w:proofErr w:type="spellStart"/>
      <w:r w:rsidRPr="009C3417">
        <w:rPr>
          <w:rFonts w:ascii="Calibri" w:hAnsi="Calibri" w:cs="Calibri"/>
        </w:rPr>
        <w:t>Салдинском</w:t>
      </w:r>
      <w:proofErr w:type="spellEnd"/>
      <w:r w:rsidRPr="009C3417">
        <w:rPr>
          <w:rFonts w:ascii="Calibri" w:hAnsi="Calibri" w:cs="Calibri"/>
        </w:rPr>
        <w:t xml:space="preserve">, Петрокаменском, Белоярском, </w:t>
      </w:r>
      <w:proofErr w:type="spellStart"/>
      <w:r w:rsidRPr="009C3417">
        <w:rPr>
          <w:rFonts w:ascii="Calibri" w:hAnsi="Calibri" w:cs="Calibri"/>
        </w:rPr>
        <w:t>Волчихинском</w:t>
      </w:r>
      <w:proofErr w:type="spellEnd"/>
      <w:r w:rsidRPr="009C3417">
        <w:rPr>
          <w:rFonts w:ascii="Calibri" w:hAnsi="Calibri" w:cs="Calibri"/>
        </w:rPr>
        <w:t xml:space="preserve">, Ново-Мариинском, </w:t>
      </w:r>
      <w:proofErr w:type="spellStart"/>
      <w:r w:rsidRPr="009C3417">
        <w:rPr>
          <w:rFonts w:ascii="Calibri" w:hAnsi="Calibri" w:cs="Calibri"/>
        </w:rPr>
        <w:t>Аятском</w:t>
      </w:r>
      <w:proofErr w:type="spellEnd"/>
      <w:r w:rsidRPr="009C3417">
        <w:rPr>
          <w:rFonts w:ascii="Calibri" w:hAnsi="Calibri" w:cs="Calibri"/>
        </w:rPr>
        <w:t xml:space="preserve"> и </w:t>
      </w:r>
      <w:proofErr w:type="spellStart"/>
      <w:r w:rsidRPr="009C3417">
        <w:rPr>
          <w:rFonts w:ascii="Calibri" w:hAnsi="Calibri" w:cs="Calibri"/>
        </w:rPr>
        <w:t>Исетском</w:t>
      </w:r>
      <w:proofErr w:type="spellEnd"/>
      <w:r w:rsidRPr="009C3417">
        <w:rPr>
          <w:rFonts w:ascii="Calibri" w:hAnsi="Calibri" w:cs="Calibri"/>
        </w:rPr>
        <w:t xml:space="preserve">; озерах Мелкое, </w:t>
      </w:r>
      <w:proofErr w:type="spellStart"/>
      <w:r w:rsidRPr="009C3417">
        <w:rPr>
          <w:rFonts w:ascii="Calibri" w:hAnsi="Calibri" w:cs="Calibri"/>
        </w:rPr>
        <w:t>Таватуй</w:t>
      </w:r>
      <w:proofErr w:type="spellEnd"/>
      <w:r w:rsidRPr="009C3417">
        <w:rPr>
          <w:rFonts w:ascii="Calibri" w:hAnsi="Calibri" w:cs="Calibri"/>
        </w:rPr>
        <w:t xml:space="preserve">, </w:t>
      </w:r>
      <w:proofErr w:type="spellStart"/>
      <w:r w:rsidRPr="009C3417">
        <w:rPr>
          <w:rFonts w:ascii="Calibri" w:hAnsi="Calibri" w:cs="Calibri"/>
        </w:rPr>
        <w:t>Балтым</w:t>
      </w:r>
      <w:proofErr w:type="spellEnd"/>
      <w:r w:rsidRPr="009C3417">
        <w:rPr>
          <w:rFonts w:ascii="Calibri" w:hAnsi="Calibri" w:cs="Calibri"/>
        </w:rPr>
        <w:t xml:space="preserve">; реке Исеть от истока до подпора </w:t>
      </w:r>
      <w:proofErr w:type="gramStart"/>
      <w:r w:rsidRPr="009C3417">
        <w:rPr>
          <w:rFonts w:ascii="Calibri" w:hAnsi="Calibri" w:cs="Calibri"/>
        </w:rPr>
        <w:t>Верх-Исетского</w:t>
      </w:r>
      <w:proofErr w:type="gramEnd"/>
      <w:r w:rsidRPr="009C3417">
        <w:rPr>
          <w:rFonts w:ascii="Calibri" w:hAnsi="Calibri" w:cs="Calibri"/>
        </w:rPr>
        <w:t xml:space="preserve"> водохранилища и реке Решетка;</w:t>
      </w:r>
    </w:p>
    <w:p w:rsidR="00AC668F" w:rsidRPr="009C3417" w:rsidRDefault="00AC668F" w:rsidP="00A41246">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с 15 мая по 15 июня - в водохранилищах </w:t>
      </w:r>
      <w:proofErr w:type="spellStart"/>
      <w:r w:rsidRPr="009C3417">
        <w:rPr>
          <w:rFonts w:ascii="Calibri" w:hAnsi="Calibri" w:cs="Calibri"/>
        </w:rPr>
        <w:t>Артинском</w:t>
      </w:r>
      <w:proofErr w:type="spellEnd"/>
      <w:r w:rsidRPr="009C3417">
        <w:rPr>
          <w:rFonts w:ascii="Calibri" w:hAnsi="Calibri" w:cs="Calibri"/>
        </w:rPr>
        <w:t>, Нижне-</w:t>
      </w:r>
      <w:proofErr w:type="spellStart"/>
      <w:r w:rsidRPr="009C3417">
        <w:rPr>
          <w:rFonts w:ascii="Calibri" w:hAnsi="Calibri" w:cs="Calibri"/>
        </w:rPr>
        <w:t>Сергинском</w:t>
      </w:r>
      <w:proofErr w:type="spellEnd"/>
      <w:r w:rsidRPr="009C3417">
        <w:rPr>
          <w:rFonts w:ascii="Calibri" w:hAnsi="Calibri" w:cs="Calibri"/>
        </w:rPr>
        <w:t xml:space="preserve">, Верх-Нейвинском, Погорельском, Староуткинском, </w:t>
      </w:r>
      <w:proofErr w:type="spellStart"/>
      <w:r w:rsidRPr="009C3417">
        <w:rPr>
          <w:rFonts w:ascii="Calibri" w:hAnsi="Calibri" w:cs="Calibri"/>
        </w:rPr>
        <w:t>Афанасьевском</w:t>
      </w:r>
      <w:proofErr w:type="spellEnd"/>
      <w:r w:rsidRPr="009C3417">
        <w:rPr>
          <w:rFonts w:ascii="Calibri" w:hAnsi="Calibri" w:cs="Calibri"/>
        </w:rPr>
        <w:t xml:space="preserve">, </w:t>
      </w:r>
      <w:proofErr w:type="spellStart"/>
      <w:r w:rsidRPr="009C3417">
        <w:rPr>
          <w:rFonts w:ascii="Calibri" w:hAnsi="Calibri" w:cs="Calibri"/>
        </w:rPr>
        <w:t>Артинском</w:t>
      </w:r>
      <w:proofErr w:type="spellEnd"/>
      <w:r w:rsidRPr="009C3417">
        <w:rPr>
          <w:rFonts w:ascii="Calibri" w:hAnsi="Calibri" w:cs="Calibri"/>
        </w:rPr>
        <w:t xml:space="preserve">, Нижне-Туринском, Верхне-Туринском, </w:t>
      </w:r>
      <w:proofErr w:type="spellStart"/>
      <w:r w:rsidRPr="009C3417">
        <w:rPr>
          <w:rFonts w:ascii="Calibri" w:hAnsi="Calibri" w:cs="Calibri"/>
        </w:rPr>
        <w:t>Режевском</w:t>
      </w:r>
      <w:proofErr w:type="spellEnd"/>
      <w:r w:rsidRPr="009C3417">
        <w:rPr>
          <w:rFonts w:ascii="Calibri" w:hAnsi="Calibri" w:cs="Calibri"/>
        </w:rPr>
        <w:t xml:space="preserve">, </w:t>
      </w:r>
      <w:proofErr w:type="spellStart"/>
      <w:r w:rsidRPr="009C3417">
        <w:rPr>
          <w:rFonts w:ascii="Calibri" w:hAnsi="Calibri" w:cs="Calibri"/>
        </w:rPr>
        <w:t>Ревдинском</w:t>
      </w:r>
      <w:proofErr w:type="spellEnd"/>
      <w:r w:rsidRPr="009C3417">
        <w:rPr>
          <w:rFonts w:ascii="Calibri" w:hAnsi="Calibri" w:cs="Calibri"/>
        </w:rPr>
        <w:t xml:space="preserve">, Михайловском, </w:t>
      </w:r>
      <w:proofErr w:type="spellStart"/>
      <w:r w:rsidRPr="009C3417">
        <w:rPr>
          <w:rFonts w:ascii="Calibri" w:hAnsi="Calibri" w:cs="Calibri"/>
        </w:rPr>
        <w:t>Билимбаевском</w:t>
      </w:r>
      <w:proofErr w:type="spellEnd"/>
      <w:r w:rsidRPr="009C3417">
        <w:rPr>
          <w:rFonts w:ascii="Calibri" w:hAnsi="Calibri" w:cs="Calibri"/>
        </w:rPr>
        <w:t xml:space="preserve">, </w:t>
      </w:r>
      <w:proofErr w:type="spellStart"/>
      <w:r w:rsidRPr="009C3417">
        <w:rPr>
          <w:rFonts w:ascii="Calibri" w:hAnsi="Calibri" w:cs="Calibri"/>
        </w:rPr>
        <w:t>Кушвинском</w:t>
      </w:r>
      <w:proofErr w:type="spellEnd"/>
      <w:r w:rsidRPr="009C3417">
        <w:rPr>
          <w:rFonts w:ascii="Calibri" w:hAnsi="Calibri" w:cs="Calibri"/>
        </w:rPr>
        <w:t xml:space="preserve">, Полевском и </w:t>
      </w:r>
      <w:proofErr w:type="spellStart"/>
      <w:r w:rsidRPr="009C3417">
        <w:rPr>
          <w:rFonts w:ascii="Calibri" w:hAnsi="Calibri" w:cs="Calibri"/>
        </w:rPr>
        <w:t>Атигском</w:t>
      </w:r>
      <w:proofErr w:type="spellEnd"/>
      <w:r w:rsidRPr="009C3417">
        <w:rPr>
          <w:rFonts w:ascii="Calibri" w:hAnsi="Calibri" w:cs="Calibri"/>
        </w:rPr>
        <w:t xml:space="preserve">, а также в озерах </w:t>
      </w:r>
      <w:proofErr w:type="spellStart"/>
      <w:r w:rsidRPr="009C3417">
        <w:rPr>
          <w:rFonts w:ascii="Calibri" w:hAnsi="Calibri" w:cs="Calibri"/>
        </w:rPr>
        <w:t>Шитовское</w:t>
      </w:r>
      <w:proofErr w:type="spellEnd"/>
      <w:r w:rsidRPr="009C3417">
        <w:rPr>
          <w:rFonts w:ascii="Calibri" w:hAnsi="Calibri" w:cs="Calibri"/>
        </w:rPr>
        <w:t xml:space="preserve">, </w:t>
      </w:r>
      <w:proofErr w:type="spellStart"/>
      <w:r w:rsidRPr="009C3417">
        <w:rPr>
          <w:rFonts w:ascii="Calibri" w:hAnsi="Calibri" w:cs="Calibri"/>
        </w:rPr>
        <w:t>Шарташ</w:t>
      </w:r>
      <w:proofErr w:type="spellEnd"/>
      <w:r w:rsidRPr="009C3417">
        <w:rPr>
          <w:rFonts w:ascii="Calibri" w:hAnsi="Calibri" w:cs="Calibri"/>
        </w:rPr>
        <w:t xml:space="preserve">, </w:t>
      </w:r>
      <w:proofErr w:type="gramStart"/>
      <w:r w:rsidRPr="009C3417">
        <w:rPr>
          <w:rFonts w:ascii="Calibri" w:hAnsi="Calibri" w:cs="Calibri"/>
        </w:rPr>
        <w:t>Чусовское</w:t>
      </w:r>
      <w:proofErr w:type="gramEnd"/>
      <w:r w:rsidRPr="009C3417">
        <w:rPr>
          <w:rFonts w:ascii="Calibri" w:hAnsi="Calibri" w:cs="Calibri"/>
        </w:rPr>
        <w:t xml:space="preserve"> и Дикое;</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с 1 мая по 30 мая - в других водных объектах рыбохозяйственного значения области;</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с 1 мая по 15 июня в реке Лозьва от истоков до устья реки </w:t>
      </w:r>
      <w:proofErr w:type="gramStart"/>
      <w:r w:rsidRPr="009C3417">
        <w:rPr>
          <w:rFonts w:ascii="Calibri" w:hAnsi="Calibri" w:cs="Calibri"/>
        </w:rPr>
        <w:t>Большая</w:t>
      </w:r>
      <w:proofErr w:type="gramEnd"/>
      <w:r w:rsidRPr="009C3417">
        <w:rPr>
          <w:rFonts w:ascii="Calibri" w:hAnsi="Calibri" w:cs="Calibri"/>
        </w:rPr>
        <w:t xml:space="preserve"> </w:t>
      </w:r>
      <w:proofErr w:type="spellStart"/>
      <w:r w:rsidRPr="009C3417">
        <w:rPr>
          <w:rFonts w:ascii="Calibri" w:hAnsi="Calibri" w:cs="Calibri"/>
        </w:rPr>
        <w:t>Умпия</w:t>
      </w:r>
      <w:proofErr w:type="spellEnd"/>
      <w:r w:rsidRPr="009C3417">
        <w:rPr>
          <w:rFonts w:ascii="Calibri" w:hAnsi="Calibri" w:cs="Calibri"/>
        </w:rPr>
        <w:t>;</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б) сига:</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с 20 сентября по 20 ноября - в озере </w:t>
      </w:r>
      <w:proofErr w:type="spellStart"/>
      <w:r w:rsidRPr="009C3417">
        <w:rPr>
          <w:rFonts w:ascii="Calibri" w:hAnsi="Calibri" w:cs="Calibri"/>
        </w:rPr>
        <w:t>Таватуй</w:t>
      </w:r>
      <w:proofErr w:type="spellEnd"/>
      <w:r w:rsidRPr="009C3417">
        <w:rPr>
          <w:rFonts w:ascii="Calibri" w:hAnsi="Calibri" w:cs="Calibri"/>
        </w:rPr>
        <w:t>;</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в) с 20 октября до 15 ноября - сибирского хариуса повсеместно.</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36.2.2. Запретные для добычи (вылова) виды водных биоресурсов:</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bookmarkStart w:id="0" w:name="Par6"/>
      <w:bookmarkEnd w:id="0"/>
      <w:r w:rsidRPr="009C3417">
        <w:rPr>
          <w:rFonts w:ascii="Calibri" w:hAnsi="Calibri" w:cs="Calibri"/>
        </w:rPr>
        <w:t>36.2.2.1. на рыбопромысловых участках, предоставленных для организации любительского и спортивного рыболовства:</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lastRenderedPageBreak/>
        <w:t>осетр сибирский, нельма, обыкновенный подкаменщик, артемии, артемии на стадии цист;</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36.2.2.2. за пределами рыбопромысловых участков, предоставленных для организации любительского и спортивного рыболовства:</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а) все виды водных биоресурсов, указанные в </w:t>
      </w:r>
      <w:hyperlink w:anchor="Par6" w:history="1">
        <w:r w:rsidRPr="009C3417">
          <w:rPr>
            <w:rFonts w:ascii="Calibri" w:hAnsi="Calibri" w:cs="Calibri"/>
          </w:rPr>
          <w:t>пункте 36.2.2.1</w:t>
        </w:r>
      </w:hyperlink>
      <w:r w:rsidRPr="009C3417">
        <w:rPr>
          <w:rFonts w:ascii="Calibri" w:hAnsi="Calibri" w:cs="Calibri"/>
        </w:rPr>
        <w:t xml:space="preserve"> Правил рыболовства;</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б) стерлядь, таймень, объекты аквакультуры.</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36.2.3. Минимальный размер добываемых (вылавливаемых) водных биоресурсов (промысловый размер):</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proofErr w:type="gramStart"/>
      <w:r w:rsidRPr="009C3417">
        <w:rPr>
          <w:rFonts w:ascii="Calibri" w:hAnsi="Calibri" w:cs="Calibri"/>
        </w:rP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ar16" w:history="1">
        <w:r w:rsidRPr="009C3417">
          <w:rPr>
            <w:rFonts w:ascii="Calibri" w:hAnsi="Calibri" w:cs="Calibri"/>
          </w:rPr>
          <w:t>таблице 35</w:t>
        </w:r>
      </w:hyperlink>
      <w:r w:rsidRPr="009C3417">
        <w:rPr>
          <w:rFonts w:ascii="Calibri" w:hAnsi="Calibri" w:cs="Calibri"/>
        </w:rPr>
        <w:t xml:space="preserve"> (промысловый размер):</w:t>
      </w:r>
      <w:proofErr w:type="gramEnd"/>
    </w:p>
    <w:p w:rsidR="00AC668F" w:rsidRPr="009C3417" w:rsidRDefault="00AC668F" w:rsidP="00AC668F">
      <w:pPr>
        <w:autoSpaceDE w:val="0"/>
        <w:autoSpaceDN w:val="0"/>
        <w:adjustRightInd w:val="0"/>
        <w:spacing w:after="0" w:line="240" w:lineRule="auto"/>
        <w:jc w:val="both"/>
        <w:outlineLvl w:val="0"/>
        <w:rPr>
          <w:rFonts w:ascii="Calibri" w:hAnsi="Calibri" w:cs="Calibri"/>
        </w:rPr>
      </w:pPr>
    </w:p>
    <w:p w:rsidR="00AC668F" w:rsidRPr="009C3417" w:rsidRDefault="00AC668F" w:rsidP="00AC668F">
      <w:pPr>
        <w:autoSpaceDE w:val="0"/>
        <w:autoSpaceDN w:val="0"/>
        <w:adjustRightInd w:val="0"/>
        <w:spacing w:after="0" w:line="240" w:lineRule="auto"/>
        <w:jc w:val="right"/>
        <w:outlineLvl w:val="0"/>
        <w:rPr>
          <w:rFonts w:ascii="Calibri" w:hAnsi="Calibri" w:cs="Calibri"/>
        </w:rPr>
      </w:pPr>
      <w:bookmarkStart w:id="1" w:name="Par16"/>
      <w:bookmarkEnd w:id="1"/>
      <w:r w:rsidRPr="009C3417">
        <w:rPr>
          <w:rFonts w:ascii="Calibri" w:hAnsi="Calibri" w:cs="Calibri"/>
        </w:rPr>
        <w:t>Таблица 35</w:t>
      </w:r>
    </w:p>
    <w:p w:rsidR="00AC668F" w:rsidRPr="009C3417" w:rsidRDefault="00AC668F" w:rsidP="00AC668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22"/>
      </w:tblGrid>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Наименование водных биоресурсов</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 xml:space="preserve">Длина, </w:t>
            </w:r>
            <w:proofErr w:type="gramStart"/>
            <w:r w:rsidRPr="009C3417">
              <w:rPr>
                <w:rFonts w:ascii="Calibri" w:hAnsi="Calibri" w:cs="Calibri"/>
              </w:rPr>
              <w:t>см</w:t>
            </w:r>
            <w:proofErr w:type="gramEnd"/>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Стерлядь</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40</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Сиг</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40</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Пелядь (сырок)</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26</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Рипус</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21</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Хариус</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26</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Судак</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35</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Сазан</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30</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Щука</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30</w:t>
            </w:r>
          </w:p>
        </w:tc>
      </w:tr>
      <w:tr w:rsidR="009C3417"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Лещ</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23</w:t>
            </w:r>
          </w:p>
        </w:tc>
      </w:tr>
      <w:tr w:rsidR="00AC668F" w:rsidRPr="009C3417">
        <w:tc>
          <w:tcPr>
            <w:tcW w:w="459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Язь</w:t>
            </w:r>
          </w:p>
        </w:tc>
        <w:tc>
          <w:tcPr>
            <w:tcW w:w="4422"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23</w:t>
            </w:r>
          </w:p>
        </w:tc>
      </w:tr>
    </w:tbl>
    <w:p w:rsidR="00AC668F" w:rsidRPr="009C3417" w:rsidRDefault="00AC668F" w:rsidP="00AC668F">
      <w:pPr>
        <w:autoSpaceDE w:val="0"/>
        <w:autoSpaceDN w:val="0"/>
        <w:adjustRightInd w:val="0"/>
        <w:spacing w:after="0" w:line="240" w:lineRule="auto"/>
        <w:jc w:val="both"/>
        <w:rPr>
          <w:rFonts w:ascii="Calibri" w:hAnsi="Calibri" w:cs="Calibri"/>
        </w:rPr>
      </w:pPr>
    </w:p>
    <w:p w:rsidR="00AC668F" w:rsidRPr="009C3417" w:rsidRDefault="00AC668F" w:rsidP="00AC668F">
      <w:pPr>
        <w:autoSpaceDE w:val="0"/>
        <w:autoSpaceDN w:val="0"/>
        <w:adjustRightInd w:val="0"/>
        <w:spacing w:after="0" w:line="240" w:lineRule="auto"/>
        <w:ind w:firstLine="540"/>
        <w:jc w:val="both"/>
        <w:rPr>
          <w:rFonts w:ascii="Calibri" w:hAnsi="Calibri" w:cs="Calibri"/>
        </w:rPr>
      </w:pPr>
      <w:r w:rsidRPr="009C3417">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proofErr w:type="gramStart"/>
      <w:r w:rsidRPr="009C3417">
        <w:rPr>
          <w:rFonts w:ascii="Calibri" w:hAnsi="Calibri" w:cs="Calibri"/>
        </w:rPr>
        <w:t xml:space="preserve">Добытые (выловленные) водные биоресурсы, имеющие длину меньше указанной в </w:t>
      </w:r>
      <w:hyperlink w:anchor="Par16" w:history="1">
        <w:r w:rsidRPr="009C3417">
          <w:rPr>
            <w:rFonts w:ascii="Calibri" w:hAnsi="Calibri" w:cs="Calibri"/>
          </w:rPr>
          <w:t>таблице 35</w:t>
        </w:r>
      </w:hyperlink>
      <w:r w:rsidRPr="009C3417">
        <w:rPr>
          <w:rFonts w:ascii="Calibri" w:hAnsi="Calibri" w:cs="Calibri"/>
        </w:rPr>
        <w:t>, подлежат немедленному выпуску в естественную среду обитания с наименьшими повреждениями.</w:t>
      </w:r>
      <w:proofErr w:type="gramEnd"/>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36.2.4.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w:t>
      </w:r>
      <w:hyperlink w:anchor="Par45" w:history="1">
        <w:r w:rsidRPr="009C3417">
          <w:rPr>
            <w:rFonts w:ascii="Calibri" w:hAnsi="Calibri" w:cs="Calibri"/>
          </w:rPr>
          <w:t>таблице 35.1</w:t>
        </w:r>
      </w:hyperlink>
      <w:r w:rsidRPr="009C3417">
        <w:rPr>
          <w:rFonts w:ascii="Calibri" w:hAnsi="Calibri" w:cs="Calibri"/>
        </w:rPr>
        <w:t>:</w:t>
      </w:r>
    </w:p>
    <w:p w:rsidR="00AC668F" w:rsidRPr="009C3417" w:rsidRDefault="00AC668F" w:rsidP="00AC668F">
      <w:pPr>
        <w:autoSpaceDE w:val="0"/>
        <w:autoSpaceDN w:val="0"/>
        <w:adjustRightInd w:val="0"/>
        <w:spacing w:after="0" w:line="240" w:lineRule="auto"/>
        <w:ind w:firstLine="540"/>
        <w:jc w:val="both"/>
        <w:rPr>
          <w:rFonts w:ascii="Calibri" w:hAnsi="Calibri" w:cs="Calibri"/>
        </w:rPr>
      </w:pPr>
    </w:p>
    <w:p w:rsidR="00AC668F" w:rsidRPr="009C3417" w:rsidRDefault="00AC668F" w:rsidP="00AC668F">
      <w:pPr>
        <w:autoSpaceDE w:val="0"/>
        <w:autoSpaceDN w:val="0"/>
        <w:adjustRightInd w:val="0"/>
        <w:spacing w:after="0" w:line="240" w:lineRule="auto"/>
        <w:jc w:val="right"/>
        <w:outlineLvl w:val="0"/>
        <w:rPr>
          <w:rFonts w:ascii="Calibri" w:hAnsi="Calibri" w:cs="Calibri"/>
        </w:rPr>
      </w:pPr>
      <w:bookmarkStart w:id="2" w:name="Par45"/>
      <w:bookmarkEnd w:id="2"/>
      <w:r w:rsidRPr="009C3417">
        <w:rPr>
          <w:rFonts w:ascii="Calibri" w:hAnsi="Calibri" w:cs="Calibri"/>
        </w:rPr>
        <w:t>Таблица 35.1</w:t>
      </w:r>
    </w:p>
    <w:p w:rsidR="00AC668F" w:rsidRPr="009C3417" w:rsidRDefault="00AC668F" w:rsidP="00AC668F">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9C3417" w:rsidRPr="009C3417">
        <w:tc>
          <w:tcPr>
            <w:tcW w:w="4536"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Суточная норма добычи (вылова)</w:t>
            </w:r>
          </w:p>
        </w:tc>
      </w:tr>
      <w:tr w:rsidR="009C3417" w:rsidRPr="009C3417">
        <w:tc>
          <w:tcPr>
            <w:tcW w:w="4536" w:type="dxa"/>
            <w:tcBorders>
              <w:top w:val="single" w:sz="4" w:space="0" w:color="auto"/>
              <w:left w:val="single" w:sz="4" w:space="0" w:color="auto"/>
              <w:bottom w:val="single" w:sz="4" w:space="0" w:color="auto"/>
              <w:right w:val="single" w:sz="4" w:space="0" w:color="auto"/>
            </w:tcBorders>
            <w:vAlign w:val="center"/>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lastRenderedPageBreak/>
              <w:t>Хариус сибирский</w:t>
            </w:r>
          </w:p>
        </w:tc>
        <w:tc>
          <w:tcPr>
            <w:tcW w:w="4535"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3 кг или 15 экземпляров</w:t>
            </w:r>
          </w:p>
        </w:tc>
      </w:tr>
      <w:tr w:rsidR="009C3417" w:rsidRPr="009C3417">
        <w:tc>
          <w:tcPr>
            <w:tcW w:w="4536" w:type="dxa"/>
            <w:tcBorders>
              <w:top w:val="single" w:sz="4" w:space="0" w:color="auto"/>
              <w:left w:val="single" w:sz="4" w:space="0" w:color="auto"/>
              <w:bottom w:val="single" w:sz="4" w:space="0" w:color="auto"/>
              <w:right w:val="single" w:sz="4" w:space="0" w:color="auto"/>
            </w:tcBorders>
            <w:vAlign w:val="center"/>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Судак, щука, налим, сазан, лещ, язь, (суммарно)</w:t>
            </w:r>
          </w:p>
        </w:tc>
        <w:tc>
          <w:tcPr>
            <w:tcW w:w="4535"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5 кг</w:t>
            </w:r>
          </w:p>
        </w:tc>
      </w:tr>
      <w:tr w:rsidR="00AC668F" w:rsidRPr="009C3417">
        <w:tc>
          <w:tcPr>
            <w:tcW w:w="4536" w:type="dxa"/>
            <w:tcBorders>
              <w:top w:val="single" w:sz="4" w:space="0" w:color="auto"/>
              <w:left w:val="single" w:sz="4" w:space="0" w:color="auto"/>
              <w:bottom w:val="single" w:sz="4" w:space="0" w:color="auto"/>
              <w:right w:val="single" w:sz="4" w:space="0" w:color="auto"/>
            </w:tcBorders>
            <w:vAlign w:val="center"/>
          </w:tcPr>
          <w:p w:rsidR="00AC668F" w:rsidRPr="009C3417" w:rsidRDefault="00AC668F">
            <w:pPr>
              <w:autoSpaceDE w:val="0"/>
              <w:autoSpaceDN w:val="0"/>
              <w:adjustRightInd w:val="0"/>
              <w:spacing w:after="0" w:line="240" w:lineRule="auto"/>
              <w:rPr>
                <w:rFonts w:ascii="Calibri" w:hAnsi="Calibri" w:cs="Calibri"/>
              </w:rPr>
            </w:pPr>
            <w:r w:rsidRPr="009C3417">
              <w:rPr>
                <w:rFonts w:ascii="Calibri" w:hAnsi="Calibri" w:cs="Calibri"/>
              </w:rPr>
              <w:t>Карась, плотва, окунь (суммарно)</w:t>
            </w:r>
          </w:p>
        </w:tc>
        <w:tc>
          <w:tcPr>
            <w:tcW w:w="4535" w:type="dxa"/>
            <w:tcBorders>
              <w:top w:val="single" w:sz="4" w:space="0" w:color="auto"/>
              <w:left w:val="single" w:sz="4" w:space="0" w:color="auto"/>
              <w:bottom w:val="single" w:sz="4" w:space="0" w:color="auto"/>
              <w:right w:val="single" w:sz="4" w:space="0" w:color="auto"/>
            </w:tcBorders>
          </w:tcPr>
          <w:p w:rsidR="00AC668F" w:rsidRPr="009C3417" w:rsidRDefault="00AC668F">
            <w:pPr>
              <w:autoSpaceDE w:val="0"/>
              <w:autoSpaceDN w:val="0"/>
              <w:adjustRightInd w:val="0"/>
              <w:spacing w:after="0" w:line="240" w:lineRule="auto"/>
              <w:jc w:val="center"/>
              <w:rPr>
                <w:rFonts w:ascii="Calibri" w:hAnsi="Calibri" w:cs="Calibri"/>
              </w:rPr>
            </w:pPr>
            <w:r w:rsidRPr="009C3417">
              <w:rPr>
                <w:rFonts w:ascii="Calibri" w:hAnsi="Calibri" w:cs="Calibri"/>
              </w:rPr>
              <w:t>10 кг</w:t>
            </w:r>
          </w:p>
        </w:tc>
      </w:tr>
    </w:tbl>
    <w:p w:rsidR="00AC668F" w:rsidRPr="009C3417" w:rsidRDefault="00AC668F" w:rsidP="00AC668F">
      <w:pPr>
        <w:autoSpaceDE w:val="0"/>
        <w:autoSpaceDN w:val="0"/>
        <w:adjustRightInd w:val="0"/>
        <w:spacing w:after="0" w:line="240" w:lineRule="auto"/>
        <w:ind w:firstLine="540"/>
        <w:jc w:val="both"/>
        <w:rPr>
          <w:rFonts w:ascii="Calibri" w:hAnsi="Calibri" w:cs="Calibri"/>
        </w:rPr>
      </w:pPr>
    </w:p>
    <w:p w:rsidR="00AC668F" w:rsidRPr="009C3417" w:rsidRDefault="00AC668F" w:rsidP="00AC668F">
      <w:pPr>
        <w:autoSpaceDE w:val="0"/>
        <w:autoSpaceDN w:val="0"/>
        <w:adjustRightInd w:val="0"/>
        <w:spacing w:after="0" w:line="240" w:lineRule="auto"/>
        <w:ind w:firstLine="540"/>
        <w:jc w:val="both"/>
        <w:rPr>
          <w:rFonts w:ascii="Calibri" w:hAnsi="Calibri" w:cs="Calibri"/>
        </w:rPr>
      </w:pPr>
      <w:r w:rsidRPr="009C3417">
        <w:rPr>
          <w:rFonts w:ascii="Calibri" w:hAnsi="Calibri" w:cs="Calibri"/>
        </w:rPr>
        <w:t xml:space="preserve">Суммарная суточная норма добычи (вылова) для всех видов водных биоресурсов, указанных в </w:t>
      </w:r>
      <w:hyperlink w:anchor="Par45" w:history="1">
        <w:r w:rsidRPr="009C3417">
          <w:rPr>
            <w:rFonts w:ascii="Calibri" w:hAnsi="Calibri" w:cs="Calibri"/>
          </w:rPr>
          <w:t>таблице 35.1</w:t>
        </w:r>
      </w:hyperlink>
      <w:r w:rsidRPr="009C3417">
        <w:rPr>
          <w:rFonts w:ascii="Calibri" w:hAnsi="Calibri" w:cs="Calibri"/>
        </w:rPr>
        <w:t xml:space="preserve">, составляет не более 10 кг или один экземпляр в случае, если его вес превышает </w:t>
      </w:r>
      <w:r w:rsidR="00745C23">
        <w:rPr>
          <w:rFonts w:ascii="Calibri" w:hAnsi="Calibri" w:cs="Calibri"/>
        </w:rPr>
        <w:t xml:space="preserve">   </w:t>
      </w:r>
      <w:r w:rsidRPr="009C3417">
        <w:rPr>
          <w:rFonts w:ascii="Calibri" w:hAnsi="Calibri" w:cs="Calibri"/>
        </w:rPr>
        <w:t>10 кг.</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В случае превышения суммарной суточной нормы добыча (вылов) водных биоресурсов прекращается.</w:t>
      </w:r>
    </w:p>
    <w:p w:rsidR="00AC668F" w:rsidRPr="009C3417" w:rsidRDefault="00AC668F" w:rsidP="00AC668F">
      <w:pPr>
        <w:autoSpaceDE w:val="0"/>
        <w:autoSpaceDN w:val="0"/>
        <w:adjustRightInd w:val="0"/>
        <w:spacing w:before="220" w:after="0" w:line="240" w:lineRule="auto"/>
        <w:ind w:firstLine="540"/>
        <w:jc w:val="both"/>
        <w:rPr>
          <w:rFonts w:ascii="Calibri" w:hAnsi="Calibri" w:cs="Calibri"/>
        </w:rPr>
      </w:pPr>
      <w:r w:rsidRPr="009C3417">
        <w:rPr>
          <w:rFonts w:ascii="Calibri" w:hAnsi="Calibri" w:cs="Calibri"/>
        </w:rPr>
        <w:t xml:space="preserve">36.2.4.1. Для видов водных биоресурсов, не указанных в </w:t>
      </w:r>
      <w:hyperlink w:anchor="Par45" w:history="1">
        <w:r w:rsidRPr="009C3417">
          <w:rPr>
            <w:rFonts w:ascii="Calibri" w:hAnsi="Calibri" w:cs="Calibri"/>
          </w:rPr>
          <w:t>таблице 35.1</w:t>
        </w:r>
      </w:hyperlink>
      <w:r w:rsidRPr="009C3417">
        <w:rPr>
          <w:rFonts w:ascii="Calibri" w:hAnsi="Calibri" w:cs="Calibri"/>
        </w:rPr>
        <w:t>, суточная норма добычи (вылова) не устанавливается.</w:t>
      </w:r>
    </w:p>
    <w:p w:rsidR="006021E6" w:rsidRPr="009C3417" w:rsidRDefault="006021E6" w:rsidP="00AC668F">
      <w:pPr>
        <w:autoSpaceDE w:val="0"/>
        <w:autoSpaceDN w:val="0"/>
        <w:adjustRightInd w:val="0"/>
        <w:spacing w:after="0" w:line="240" w:lineRule="auto"/>
        <w:ind w:firstLine="540"/>
        <w:jc w:val="both"/>
        <w:rPr>
          <w:rFonts w:ascii="Calibri" w:hAnsi="Calibri" w:cs="Calibri"/>
        </w:rPr>
      </w:pPr>
      <w:bookmarkStart w:id="3" w:name="_GoBack"/>
      <w:bookmarkEnd w:id="3"/>
    </w:p>
    <w:sectPr w:rsidR="006021E6" w:rsidRPr="009C3417" w:rsidSect="006967C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2"/>
    <w:rsid w:val="005137E2"/>
    <w:rsid w:val="006021E6"/>
    <w:rsid w:val="00745C23"/>
    <w:rsid w:val="00895F25"/>
    <w:rsid w:val="00921996"/>
    <w:rsid w:val="009237AE"/>
    <w:rsid w:val="009C3417"/>
    <w:rsid w:val="00A41246"/>
    <w:rsid w:val="00AC668F"/>
    <w:rsid w:val="00BF58CC"/>
    <w:rsid w:val="00F9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7596DFF1794053244D19462E3E58C4750EBAD6051F4192A9FA2BEA7085814876E8964198772EA95C18442229B65656B42F6E1DC2F690EA1QFC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596DFF1794053244D19462E3E58C4750EBAD6051F4192A9FA2BEA7085814876E8964198770E992C18442229B65656B42F6E1DC2F690EA1QFCCH" TargetMode="External"/><Relationship Id="rId5" Type="http://schemas.openxmlformats.org/officeDocument/2006/relationships/hyperlink" Target="consultantplus://offline/ref=9932D50E5550B8B182CD683C5863CE12185E60F67533A7D177C5FDD2CDAB88FE8BFDB73F2D343E45BC6A77F1D0130D3D6D362DA7A8B4B311E5P0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 Антон Валерьевич</dc:creator>
  <cp:keywords/>
  <dc:description/>
  <cp:lastModifiedBy>Суханов Антон Валерьевич</cp:lastModifiedBy>
  <cp:revision>14</cp:revision>
  <dcterms:created xsi:type="dcterms:W3CDTF">2018-12-29T06:06:00Z</dcterms:created>
  <dcterms:modified xsi:type="dcterms:W3CDTF">2019-01-11T09:08:00Z</dcterms:modified>
</cp:coreProperties>
</file>