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8" w:rsidRDefault="006D3258">
      <w:pPr>
        <w:spacing w:line="240" w:lineRule="auto"/>
      </w:pPr>
      <w:bookmarkStart w:id="0" w:name="_GoBack"/>
      <w:bookmarkEnd w:id="0"/>
    </w:p>
    <w:p w:rsidR="006D3258" w:rsidRDefault="005E16AA">
      <w:pPr>
        <w:pStyle w:val="1"/>
        <w:numPr>
          <w:ilvl w:val="0"/>
          <w:numId w:val="2"/>
        </w:numPr>
        <w:spacing w:before="0" w:line="240" w:lineRule="auto"/>
      </w:pPr>
      <w:r>
        <w:t>Схема границ</w:t>
      </w:r>
    </w:p>
    <w:p w:rsidR="006D3258" w:rsidRDefault="005E16AA">
      <w:pPr>
        <w:spacing w:after="0" w:line="240" w:lineRule="auto"/>
      </w:pPr>
      <w:r>
        <w:t xml:space="preserve">Рыбоводного участка </w:t>
      </w:r>
    </w:p>
    <w:p w:rsidR="006D3258" w:rsidRDefault="005E16AA">
      <w:pPr>
        <w:spacing w:after="0" w:line="240" w:lineRule="auto"/>
      </w:pPr>
      <w:bookmarkStart w:id="1" w:name="__DdeLink__12345_3147311119"/>
      <w:r>
        <w:rPr>
          <w:b/>
          <w:szCs w:val="24"/>
        </w:rPr>
        <w:t>Река Кедровая от Деревенского сора до Малого сора</w:t>
      </w:r>
      <w:bookmarkEnd w:id="1"/>
    </w:p>
    <w:p w:rsidR="006D3258" w:rsidRDefault="005E16AA">
      <w:pPr>
        <w:spacing w:after="0" w:line="240" w:lineRule="auto"/>
      </w:pPr>
      <w:proofErr w:type="spellStart"/>
      <w:r>
        <w:rPr>
          <w:b/>
          <w:szCs w:val="24"/>
        </w:rPr>
        <w:t>Кондинский</w:t>
      </w:r>
      <w:proofErr w:type="spellEnd"/>
      <w:r>
        <w:rPr>
          <w:b/>
          <w:szCs w:val="24"/>
        </w:rPr>
        <w:t xml:space="preserve"> район</w:t>
      </w:r>
    </w:p>
    <w:p w:rsidR="006D3258" w:rsidRDefault="005E16AA">
      <w:p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5,</w:t>
      </w:r>
      <w:proofErr w:type="gramStart"/>
      <w:r>
        <w:t>65  га</w:t>
      </w:r>
      <w:proofErr w:type="gramEnd"/>
    </w:p>
    <w:tbl>
      <w:tblPr>
        <w:tblW w:w="9317" w:type="dxa"/>
        <w:tblInd w:w="-12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308"/>
        <w:gridCol w:w="1334"/>
        <w:gridCol w:w="1325"/>
        <w:gridCol w:w="1326"/>
        <w:gridCol w:w="1336"/>
        <w:gridCol w:w="1328"/>
        <w:gridCol w:w="1360"/>
      </w:tblGrid>
      <w:tr w:rsidR="006D3258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6D3258">
            <w:p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6D3258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6D3258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6D3258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6D3258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6D3258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48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56</w:t>
            </w:r>
          </w:p>
        </w:tc>
      </w:tr>
      <w:tr w:rsidR="006D3258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04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25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06</w:t>
            </w:r>
          </w:p>
        </w:tc>
      </w:tr>
      <w:tr w:rsidR="006D3258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04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26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06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01</w:t>
            </w:r>
          </w:p>
        </w:tc>
      </w:tr>
      <w:tr w:rsidR="006D3258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05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43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07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sz w:val="22"/>
              </w:rPr>
              <w:t>16</w:t>
            </w:r>
          </w:p>
        </w:tc>
      </w:tr>
    </w:tbl>
    <w:p w:rsidR="006D3258" w:rsidRDefault="006D3258">
      <w:pPr>
        <w:spacing w:after="0" w:line="240" w:lineRule="auto"/>
      </w:pPr>
    </w:p>
    <w:p w:rsidR="006D3258" w:rsidRDefault="006D3258">
      <w:pPr>
        <w:spacing w:after="120"/>
        <w:ind w:left="-567" w:right="-851"/>
      </w:pPr>
    </w:p>
    <w:p w:rsidR="006D3258" w:rsidRDefault="005E16AA">
      <w:pPr>
        <w:spacing w:after="120"/>
        <w:ind w:left="-567" w:right="-851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8870" cy="3913505"/>
            <wp:effectExtent l="0" t="0" r="0" b="0"/>
            <wp:wrapTopAndBottom/>
            <wp:docPr id="4" name="Изображение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9135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76200</wp:posOffset>
            </wp:positionV>
            <wp:extent cx="809625" cy="962660"/>
            <wp:effectExtent l="0" t="0" r="0" b="0"/>
            <wp:wrapTopAndBottom/>
            <wp:docPr id="5" name="Изображение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" t="-12" r="77525" b="6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258" w:rsidRDefault="005E16AA">
      <w:pPr>
        <w:spacing w:after="0" w:line="240" w:lineRule="auto"/>
      </w:pPr>
      <w:proofErr w:type="gramStart"/>
      <w:r>
        <w:rPr>
          <w:b/>
          <w:szCs w:val="24"/>
          <w:lang w:eastAsia="ru-RU"/>
        </w:rPr>
        <w:t>Масштаб  1:40</w:t>
      </w:r>
      <w:proofErr w:type="gramEnd"/>
      <w:r>
        <w:rPr>
          <w:b/>
          <w:szCs w:val="24"/>
          <w:lang w:eastAsia="ru-RU"/>
        </w:rPr>
        <w:t xml:space="preserve"> 000</w:t>
      </w:r>
    </w:p>
    <w:p w:rsidR="006D3258" w:rsidRDefault="005E16AA">
      <w:pPr>
        <w:spacing w:after="0"/>
      </w:pPr>
      <w:r>
        <w:rPr>
          <w:b/>
        </w:rPr>
        <w:t>Условные обозначения:</w:t>
      </w:r>
    </w:p>
    <w:p w:rsidR="006D3258" w:rsidRDefault="005E16AA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-60960</wp:posOffset>
                </wp:positionV>
                <wp:extent cx="278130" cy="32385"/>
                <wp:effectExtent l="0" t="0" r="0" b="0"/>
                <wp:wrapNone/>
                <wp:docPr id="6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60" cy="3168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BDC1FB" id="Фигура2" o:spid="_x0000_s1026" style="position:absolute;margin-left:121.05pt;margin-top:-4.8pt;width:21.9pt;height:2.5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tu2QEAABoEAAAOAAAAZHJzL2Uyb0RvYy54bWysU0uOEzEQ3SNxB8t70p0gMqNWOrOYKGwQ&#10;jBg4gOO205b8U9nks0PiKhwAiQ3HyNyIcqWnZ4DVjNi4Xe16r+o9lxdXB2fZTkEywbd8Oqk5U16G&#10;zvhtyz9/Wr+65Cxl4Tthg1ctP6rEr5YvXyz2sVGz0AfbKWBI4lOzjy3vc45NVSXZKyfSJETl8VAH&#10;cCJjCNuqA7FHdmerWV3Pq32ALkKQKiX8uzof8iXxa61k/qB1UpnZlmNvmVagdVPWarkQzRZE7I0c&#10;2hDP6MIJ47HoSLUSWbAvYP6hckZCSEHniQyuClobqUgDqpnWf6m57UVUpAXNSXG0Kf0/Wvl+dwPM&#10;dC2fc+aFwys6fT/9Ov28+3b39fRjVgzax9Rg3m28gSFKuC1qDxpc+aIOdiBTj6Op6pCZxJ+zi4s3&#10;c7Re4tHr6fySPK8esBFSfquCY2XTcsArIyfF7l3KWA9T71NKqRSs6dbGWgpgu7m2wHYCr3c9rVf1&#10;dWkYIX+kWf88JPIUaFUMOEumXT5aVQit/6g0ekfKqYIc+jkPGL4A1H0/ZkSGgJKosf8nYgdIQSua&#10;6yfiRxDVDz6PeGd8ALLtkbqy3YTuSFdOBuAAkrPDYykT/jgmmx6e9PI3AAAA//8DAFBLAwQUAAYA&#10;CAAAACEA0QeaH+AAAAAJAQAADwAAAGRycy9kb3ducmV2LnhtbEyPwU7DMAyG70i8Q2QkLtOWruqm&#10;rjSdEGK7TELaGPesMW2hcaom7bq3x5zgaPvT7+/Pt5NtxYi9bxwpWC4iEEilMw1VCs7vu3kKwgdN&#10;RreOUMENPWyL+7tcZ8Zd6YjjKVSCQ8hnWkEdQpdJ6csarfYL1yHx7dP1Vgce+0qaXl853LYyjqK1&#10;tLoh/lDrDl9qLL9Pg1XwcTCH8Wv2OmB73ifH/e4N09tMqceH6fkJRMAp/MHwq8/qULDTxQ1kvGgV&#10;xEm8ZFTBfLMGwUCcrjYgLrxIViCLXP5vUPwAAAD//wMAUEsBAi0AFAAGAAgAAAAhALaDOJL+AAAA&#10;4QEAABMAAAAAAAAAAAAAAAAAAAAAAFtDb250ZW50X1R5cGVzXS54bWxQSwECLQAUAAYACAAAACEA&#10;OP0h/9YAAACUAQAACwAAAAAAAAAAAAAAAAAvAQAAX3JlbHMvLnJlbHNQSwECLQAUAAYACAAAACEA&#10;Sgk7btkBAAAaBAAADgAAAAAAAAAAAAAAAAAuAgAAZHJzL2Uyb0RvYy54bWxQSwECLQAUAAYACAAA&#10;ACEA0QeaH+AAAAAJAQAADwAAAAAAAAAAAAAAAAAzBAAAZHJzL2Rvd25yZXYueG1sUEsFBgAAAAAE&#10;AAQA8wAAAEAFAAAAAA==&#10;" fillcolor="#f10d0c" strokecolor="#f10d0c"/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6D3258" w:rsidRDefault="006D3258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97"/>
      </w:tblGrid>
      <w:tr w:rsidR="006D3258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6D3258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58" w:rsidRDefault="005E16A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Границы рыбоводного </w:t>
            </w:r>
            <w:proofErr w:type="gramStart"/>
            <w:r>
              <w:rPr>
                <w:szCs w:val="24"/>
              </w:rPr>
              <w:t>участка  включают</w:t>
            </w:r>
            <w:proofErr w:type="gramEnd"/>
            <w:r>
              <w:rPr>
                <w:szCs w:val="24"/>
              </w:rPr>
              <w:t xml:space="preserve"> в себя  акваторию реки </w:t>
            </w:r>
            <w:proofErr w:type="spellStart"/>
            <w:r>
              <w:rPr>
                <w:szCs w:val="24"/>
              </w:rPr>
              <w:t>Коедровой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</w:tbl>
    <w:p w:rsidR="006D3258" w:rsidRDefault="006D3258">
      <w:pPr>
        <w:pStyle w:val="1"/>
        <w:numPr>
          <w:ilvl w:val="0"/>
          <w:numId w:val="2"/>
        </w:numPr>
        <w:spacing w:before="0" w:line="240" w:lineRule="auto"/>
      </w:pPr>
    </w:p>
    <w:sectPr w:rsidR="006D3258"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249C"/>
    <w:multiLevelType w:val="multilevel"/>
    <w:tmpl w:val="6B16A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5831A5"/>
    <w:multiLevelType w:val="multilevel"/>
    <w:tmpl w:val="6BA413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258"/>
    <w:rsid w:val="005E16AA"/>
    <w:rsid w:val="006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D81B-3151-45FA-B0CA-7D6D5A87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z0">
    <w:name w:val="WW8Num2z0"/>
    <w:qFormat/>
    <w:rPr>
      <w:rFonts w:eastAsia="Calibri" w:cs="Times New Roman"/>
      <w:b/>
      <w:color w:val="auto"/>
      <w:kern w:val="0"/>
      <w:sz w:val="24"/>
      <w:szCs w:val="24"/>
      <w:lang w:val="ru-RU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Тумко Людмила Сергеевна</cp:lastModifiedBy>
  <cp:revision>35</cp:revision>
  <cp:lastPrinted>2019-11-10T18:17:00Z</cp:lastPrinted>
  <dcterms:created xsi:type="dcterms:W3CDTF">2018-06-09T09:42:00Z</dcterms:created>
  <dcterms:modified xsi:type="dcterms:W3CDTF">2021-02-16T11:24:00Z</dcterms:modified>
  <dc:language>ru-RU</dc:language>
</cp:coreProperties>
</file>