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FA" w:rsidRPr="00F237FA" w:rsidRDefault="00F237FA" w:rsidP="00F237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7FA">
        <w:rPr>
          <w:rFonts w:ascii="Times New Roman" w:hAnsi="Times New Roman" w:cs="Times New Roman"/>
          <w:b/>
          <w:bCs/>
          <w:sz w:val="24"/>
          <w:szCs w:val="24"/>
        </w:rPr>
        <w:t>Статья 18. Требования к служебному поведению гражданского служащего</w:t>
      </w:r>
    </w:p>
    <w:p w:rsidR="00054D46" w:rsidRDefault="00054D46" w:rsidP="00054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054D4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4D46" w:rsidRDefault="00054D4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054D46" w:rsidRDefault="00054D4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Указом Президента РФ от 12.08.2002 N 885 утверждены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общие принципы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служебного поведения государственных служащих.</w:t>
            </w:r>
          </w:p>
        </w:tc>
      </w:tr>
    </w:tbl>
    <w:p w:rsidR="00054D46" w:rsidRDefault="00054D46" w:rsidP="00054D46">
      <w:pPr>
        <w:autoSpaceDE w:val="0"/>
        <w:autoSpaceDN w:val="0"/>
        <w:adjustRightInd w:val="0"/>
        <w:spacing w:before="3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Гражданский служащий обязан: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22.10.2013 N 284-ФЗ)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 совершать поступки, порочащие его честь и достоинство;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проявлять корректность в обращении с гражданами;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проявлять уважение к нравственным обычаям и традициям народов Российской Федерации;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учитывать культурные и иные особенности различных этнических и социальных групп, а также конфессий;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способствовать межнациональному и межконфессиональному согласию;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соблюдать установленные правила публичных выступлений и предоставления служебной информации.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политических партий, других общественных объединений и религиозных объединений.</w:t>
      </w:r>
    </w:p>
    <w:p w:rsidR="00054D46" w:rsidRDefault="00054D46" w:rsidP="00054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46" w:rsidRDefault="00054D46" w:rsidP="00054D4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19. Урегулирование конфликта интересов на гражданской службе</w:t>
      </w:r>
    </w:p>
    <w:p w:rsidR="00054D46" w:rsidRDefault="00054D46" w:rsidP="00054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46" w:rsidRDefault="00054D46" w:rsidP="00054D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целей настоящего Федерального закона используется понятие "конфликт интересов", установленное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05.10.2015 N 285-ФЗ)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субъекта Российской Федерации или Российской Федерации.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целей настоящего Федерального закона используется понятие "личная заинтересованность", установленное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05.10.2015 N 285-ФЗ)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службы.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3.2 введена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служащего, являющегося стороной конфликта интересов, от замещаемой должности гражданской службы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гражданского служащего, являющегося представителем нанимателя, с гражданской службы.</w:t>
      </w:r>
      <w:proofErr w:type="gramEnd"/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соблюдения требований к служебному поведению гражданских служащих и урегулирования конфликтов интересов в государственном органе,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(далее - орган по управлению государственной службой) образуются комиссии по соблюдению требований к служебному поведению гражданских служащих и урегулированию конфликтов интересов (далее - комиссия по урегулированию конфликтов интересов).</w:t>
      </w:r>
      <w:proofErr w:type="gramEnd"/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Комиссия по урегулированию конфликтов интересов образуется правовым актом государственного органа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определяемом Президентом Российской Федерации.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6 в ред. Федерального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Комиссии по урегулированию конфликтов интересов формируются таким образом, чтобы была исключена возможность возникновения конфликтов интересов, которые могли бы повлиять на принимаемые комиссиями решения.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054D46" w:rsidRDefault="00054D46" w:rsidP="00054D46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порядке, определяемом Президентом Российской Федерации.</w:t>
      </w:r>
    </w:p>
    <w:p w:rsidR="00054D46" w:rsidRDefault="00054D46" w:rsidP="00054D4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8 в ред.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06372" w:rsidRDefault="00D06372"/>
    <w:sectPr w:rsidR="00D06372" w:rsidSect="002209B4">
      <w:pgSz w:w="11905" w:h="16836"/>
      <w:pgMar w:top="85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FB"/>
    <w:rsid w:val="00054D46"/>
    <w:rsid w:val="00A355FB"/>
    <w:rsid w:val="00D06372"/>
    <w:rsid w:val="00F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2C4272A36C447CF5E27466A738FA2B3FE15BFB9A39463864A8D6775A7E01DA2CA64CEDD0BFA9A12G4v8L" TargetMode="External"/><Relationship Id="rId13" Type="http://schemas.openxmlformats.org/officeDocument/2006/relationships/hyperlink" Target="consultantplus://offline/ref=7A498A0E40340F442DD16F06E6166E7530C9292A3FC047CF5E27466A738FA2B3FE15BFB9A39460864A8D6775A7E01DA2CA64CEDD0BFA9A12G4v8L" TargetMode="External"/><Relationship Id="rId18" Type="http://schemas.openxmlformats.org/officeDocument/2006/relationships/hyperlink" Target="consultantplus://offline/ref=7A498A0E40340F442DD16F06E6166E7530CE252038C847CF5E27466A738FA2B3EC15E7B5A2927D8348983124E1GBv5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498A0E40340F442DD16F06E6166E7530C920213BC747CF5E27466A738FA2B3FE15BFB9A19768D618C26629E2B30EA2CD64CDDC17GFv8L" TargetMode="External"/><Relationship Id="rId12" Type="http://schemas.openxmlformats.org/officeDocument/2006/relationships/hyperlink" Target="consultantplus://offline/ref=7A498A0E40340F442DD16F06E6166E7531CC20263EC647CF5E27466A738FA2B3FE15BFB9A394618B4D8D6775A7E01DA2CA64CEDD0BFA9A12G4v8L" TargetMode="External"/><Relationship Id="rId17" Type="http://schemas.openxmlformats.org/officeDocument/2006/relationships/hyperlink" Target="consultantplus://offline/ref=7A498A0E40340F442DD16F06E6166E7531CC20263EC647CF5E27466A738FA2B3FE15BFB9A3946082498D6775A7E01DA2CA64CEDD0BFA9A12G4v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498A0E40340F442DD16F06E6166E7531CC20263EC647CF5E27466A738FA2B3FE15BFB9A394618B418D6775A7E01DA2CA64CEDD0BFA9A12G4v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2C922263CC747CF5E27466A738FA2B3FE15BFB9A39463804C8D6775A7E01DA2CA64CEDD0BFA9A12G4v8L" TargetMode="External"/><Relationship Id="rId11" Type="http://schemas.openxmlformats.org/officeDocument/2006/relationships/hyperlink" Target="consultantplus://offline/ref=7A498A0E40340F442DD16F06E6166E7531CC20263EC647CF5E27466A738FA2B3FE15BFB9A394618B4B8D6775A7E01DA2CA64CEDD0BFA9A12G4v8L" TargetMode="External"/><Relationship Id="rId5" Type="http://schemas.openxmlformats.org/officeDocument/2006/relationships/hyperlink" Target="consultantplus://offline/ref=7A498A0E40340F442DD16F06E6166E753BC5242336CA1AC5567E4A687480FDA4F95CB3B8A394628142D26260B6B811A5D27BCEC217F898G1v0L" TargetMode="External"/><Relationship Id="rId15" Type="http://schemas.openxmlformats.org/officeDocument/2006/relationships/hyperlink" Target="consultantplus://offline/ref=7A498A0E40340F442DD16F06E6166E7530CE252038C847CF5E27466A738FA2B3EC15E7B5A2927D8348983124E1GBv5L" TargetMode="External"/><Relationship Id="rId10" Type="http://schemas.openxmlformats.org/officeDocument/2006/relationships/hyperlink" Target="consultantplus://offline/ref=7A498A0E40340F442DD16F06E6166E7532C4272A36C447CF5E27466A738FA2B3FE15BFB9A39463864C8D6775A7E01DA2CA64CEDD0BFA9A12G4v8L" TargetMode="External"/><Relationship Id="rId19" Type="http://schemas.openxmlformats.org/officeDocument/2006/relationships/hyperlink" Target="consultantplus://offline/ref=7A498A0E40340F442DD16F06E6166E7531CC20263EC647CF5E27466A738FA2B3FE15BFB9A3946082488D6775A7E01DA2CA64CEDD0BFA9A12G4v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8A0E40340F442DD16F06E6166E7530C920213BC747CF5E27466A738FA2B3FE15BFB9A19068D618C26629E2B30EA2CD64CDDC17GFv8L" TargetMode="External"/><Relationship Id="rId14" Type="http://schemas.openxmlformats.org/officeDocument/2006/relationships/hyperlink" Target="consultantplus://offline/ref=7A498A0E40340F442DD16F06E6166E7531CC20263EC647CF5E27466A738FA2B3FE15BFB9A394618B4F8D6775A7E01DA2CA64CEDD0BFA9A12G4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ОPP 2каб.</dc:creator>
  <cp:keywords/>
  <dc:description/>
  <cp:lastModifiedBy>ОPP 2каб.</cp:lastModifiedBy>
  <cp:revision>3</cp:revision>
  <dcterms:created xsi:type="dcterms:W3CDTF">2020-11-16T11:47:00Z</dcterms:created>
  <dcterms:modified xsi:type="dcterms:W3CDTF">2021-01-12T06:35:00Z</dcterms:modified>
</cp:coreProperties>
</file>